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45" w:rsidRPr="004D6F1B" w:rsidRDefault="00332145" w:rsidP="00332145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32145" w:rsidRPr="004D6F1B" w:rsidRDefault="00332145" w:rsidP="00332145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134"/>
        <w:gridCol w:w="1985"/>
        <w:gridCol w:w="4793"/>
        <w:gridCol w:w="410"/>
        <w:gridCol w:w="406"/>
        <w:gridCol w:w="403"/>
        <w:gridCol w:w="392"/>
      </w:tblGrid>
      <w:tr w:rsidR="00002870" w:rsidRPr="004D6F1B" w:rsidTr="00002870">
        <w:trPr>
          <w:trHeight w:val="419"/>
          <w:jc w:val="center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Compétences</w:t>
            </w:r>
          </w:p>
        </w:tc>
        <w:tc>
          <w:tcPr>
            <w:tcW w:w="4793" w:type="dxa"/>
            <w:vMerge w:val="restart"/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Attendus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 xml:space="preserve">Notation </w:t>
            </w:r>
          </w:p>
        </w:tc>
      </w:tr>
      <w:tr w:rsidR="00002870" w:rsidRPr="004D6F1B" w:rsidTr="00002870">
        <w:trPr>
          <w:trHeight w:val="418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F1B">
              <w:rPr>
                <w:rFonts w:cs="Times New Roman"/>
                <w:b/>
                <w:sz w:val="24"/>
                <w:szCs w:val="24"/>
              </w:rPr>
              <w:t xml:space="preserve">Tic </w:t>
            </w:r>
          </w:p>
        </w:tc>
      </w:tr>
      <w:tr w:rsidR="00053B19" w:rsidRPr="004D6F1B" w:rsidTr="00002870">
        <w:trPr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Pr="005C28D6" w:rsidRDefault="00053B19" w:rsidP="00E4237A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Analyser raisonner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Pr="005C28D6" w:rsidRDefault="00053B19" w:rsidP="00E37623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Conjecture correcte quant à l’expression de la fonction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3B19" w:rsidRPr="004D6F1B" w:rsidTr="00002870">
        <w:trPr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53B19" w:rsidRDefault="00053B19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Default="00053B19" w:rsidP="00E423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Communiquer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Default="00053B19" w:rsidP="00E37623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Explicitation orale de la conjecture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53B19" w:rsidRPr="004D6F1B" w:rsidRDefault="00053B19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1.b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E4237A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Réaliser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5C28D6">
            <w:pPr>
              <w:pStyle w:val="Paragraphedeliste"/>
              <w:spacing w:after="0" w:line="240" w:lineRule="auto"/>
              <w:ind w:left="70"/>
              <w:rPr>
                <w:rFonts w:ascii="Calibri" w:hAnsi="Calibri" w:cs="Times New Roman"/>
                <w:sz w:val="24"/>
                <w:szCs w:val="24"/>
              </w:rPr>
            </w:pPr>
            <w:r w:rsidRPr="00002870">
              <w:rPr>
                <w:rFonts w:ascii="Calibri" w:hAnsi="Calibri" w:cs="Times New Roman"/>
                <w:sz w:val="24"/>
                <w:szCs w:val="24"/>
              </w:rPr>
              <w:t xml:space="preserve">Modéliser à l’aide de </w:t>
            </w:r>
            <w:proofErr w:type="spellStart"/>
            <w:r w:rsidRPr="00002870">
              <w:rPr>
                <w:rFonts w:ascii="Calibri" w:hAnsi="Calibri" w:cs="Times New Roman"/>
                <w:sz w:val="24"/>
                <w:szCs w:val="24"/>
              </w:rPr>
              <w:t>Geogebra</w:t>
            </w:r>
            <w:proofErr w:type="spellEnd"/>
            <w:r w:rsidRPr="00002870">
              <w:rPr>
                <w:rFonts w:ascii="Calibri" w:hAnsi="Calibri" w:cs="Times New Roman"/>
                <w:sz w:val="24"/>
                <w:szCs w:val="24"/>
              </w:rPr>
              <w:t xml:space="preserve"> afin de trouver l’expression de f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4D6F1B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2870">
              <w:rPr>
                <w:rFonts w:cs="Times New Roman"/>
                <w:b/>
                <w:sz w:val="24"/>
                <w:szCs w:val="24"/>
              </w:rPr>
              <w:t>X</w:t>
            </w: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1.c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E423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Communiquer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002870">
              <w:rPr>
                <w:rFonts w:ascii="Calibri" w:hAnsi="Calibri" w:cs="Times New Roman"/>
                <w:sz w:val="24"/>
                <w:szCs w:val="24"/>
              </w:rPr>
              <w:t xml:space="preserve">Expression de 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f</w:t>
            </w:r>
          </w:p>
          <w:p w:rsidR="00002870" w:rsidRP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f</w:t>
            </w:r>
            <w:r>
              <w:rPr>
                <w:rFonts w:ascii="Calibri" w:hAnsi="Calibri" w:cs="Times New Roman"/>
                <w:sz w:val="24"/>
                <w:szCs w:val="24"/>
              </w:rPr>
              <w:t>(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) = 0,0011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² - 0,42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+ 50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00287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E4237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Valider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Justifier à l’aide du logiciel que la proposition de l’ingénieur ne respecte pas les raisons de sécurité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2870">
              <w:rPr>
                <w:rFonts w:cs="Times New Roman"/>
                <w:b/>
                <w:sz w:val="24"/>
                <w:szCs w:val="24"/>
              </w:rPr>
              <w:t>X</w:t>
            </w: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2.b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E4237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Valider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0,0011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² - 0,42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+ 50 = 45</w:t>
            </w:r>
          </w:p>
          <w:p w:rsid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0,0011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² - 0,42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+ 50 – 45 = 0</w:t>
            </w:r>
          </w:p>
          <w:p w:rsidR="00002870" w:rsidRP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0,0011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² - 0,42</w:t>
            </w:r>
            <w:r w:rsidRPr="00002870">
              <w:rPr>
                <w:rFonts w:ascii="Calibri" w:hAnsi="Calibri" w:cs="Times New Roman"/>
                <w:i/>
                <w:sz w:val="24"/>
                <w:szCs w:val="24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+ 5 = 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2870" w:rsidRPr="004D6F1B" w:rsidTr="00B4379A">
        <w:trPr>
          <w:trHeight w:val="61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2.c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Réaliser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Résolution de l’équation</w:t>
            </w:r>
          </w:p>
          <w:p w:rsid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002870">
              <w:rPr>
                <w:rFonts w:ascii="Calibri" w:hAnsi="Calibri" w:cs="Times New Roman"/>
                <w:sz w:val="24"/>
                <w:szCs w:val="24"/>
              </w:rPr>
              <w:sym w:font="Symbol" w:char="F044"/>
            </w:r>
            <w:r w:rsidRPr="00002870">
              <w:rPr>
                <w:rFonts w:ascii="Calibri" w:hAnsi="Calibri" w:cs="Times New Roman"/>
                <w:sz w:val="24"/>
                <w:szCs w:val="24"/>
              </w:rPr>
              <w:t xml:space="preserve"> = 0,1544</w:t>
            </w:r>
          </w:p>
          <w:p w:rsidR="00002870" w:rsidRPr="00002870" w:rsidRDefault="00002870" w:rsidP="005C2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7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028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028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870">
              <w:rPr>
                <w:rFonts w:ascii="Calibri" w:hAnsi="Calibri" w:cs="Times New Roman"/>
                <w:sz w:val="24"/>
                <w:szCs w:val="24"/>
              </w:rPr>
              <w:t>12,3</w:t>
            </w:r>
          </w:p>
          <w:p w:rsid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00287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028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028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870">
              <w:rPr>
                <w:rFonts w:ascii="Calibri" w:hAnsi="Calibri" w:cs="Times New Roman"/>
                <w:sz w:val="24"/>
                <w:szCs w:val="24"/>
              </w:rPr>
              <w:t>369,5</w:t>
            </w:r>
          </w:p>
          <w:p w:rsidR="00002870" w:rsidRP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61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Communiquer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Default="00002870" w:rsidP="005C28D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Arrondis corrects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2.d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Valider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02870" w:rsidRDefault="00002870" w:rsidP="00E37623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Vérifier graphiquement à l’aide du logiciel les solutions trouvées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2870" w:rsidRPr="00002870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2870">
              <w:rPr>
                <w:rFonts w:cs="Times New Roman"/>
                <w:b/>
                <w:sz w:val="24"/>
                <w:szCs w:val="24"/>
              </w:rPr>
              <w:t>X</w:t>
            </w: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2.e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Communiquer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Réponse à la problématique</w:t>
            </w:r>
          </w:p>
          <w:p w:rsid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Les positions possibles sont : </w:t>
            </w:r>
          </w:p>
          <w:p w:rsidR="00002870" w:rsidRPr="00002870" w:rsidRDefault="00002870" w:rsidP="000E4A9B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(12,3 ; 45) et (369,5 ; 45)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E4A9B" w:rsidRDefault="00002870" w:rsidP="000E4A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E4A9B" w:rsidRDefault="00002870" w:rsidP="00EE77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0E4A9B" w:rsidRDefault="00002870" w:rsidP="000E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002870" w:rsidRPr="000E4A9B" w:rsidRDefault="00002870" w:rsidP="005C28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2870" w:rsidRPr="004D6F1B" w:rsidTr="00002870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870" w:rsidRPr="005C28D6" w:rsidRDefault="00002870" w:rsidP="005C28D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002870" w:rsidRPr="000E4A9B" w:rsidRDefault="00002870" w:rsidP="000471C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02870" w:rsidRPr="004D6F1B" w:rsidRDefault="00002870" w:rsidP="004D6F1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471CE" w:rsidRDefault="000471CE" w:rsidP="00FF616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Ind w:w="1008" w:type="dxa"/>
        <w:tblLook w:val="04A0"/>
      </w:tblPr>
      <w:tblGrid>
        <w:gridCol w:w="534"/>
        <w:gridCol w:w="2551"/>
        <w:gridCol w:w="567"/>
        <w:gridCol w:w="2977"/>
        <w:gridCol w:w="567"/>
        <w:gridCol w:w="2016"/>
      </w:tblGrid>
      <w:tr w:rsidR="00EE771B" w:rsidRPr="00EE771B" w:rsidTr="004D6F1B">
        <w:tc>
          <w:tcPr>
            <w:tcW w:w="534" w:type="dxa"/>
            <w:shd w:val="clear" w:color="auto" w:fill="4F81BD" w:themeFill="accent1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E1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77E1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Non-conforme aux attendus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E1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77E1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Partiellement conforme aux attendus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E1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EE771B" w:rsidRPr="00677E15" w:rsidRDefault="00EE771B" w:rsidP="004D6F1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77E1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conforme aux attendus</w:t>
            </w:r>
          </w:p>
        </w:tc>
      </w:tr>
    </w:tbl>
    <w:p w:rsidR="006757B6" w:rsidRDefault="006757B6"/>
    <w:sectPr w:rsidR="006757B6" w:rsidSect="008648DA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1B" w:rsidRDefault="004D6F1B" w:rsidP="00332145">
      <w:pPr>
        <w:spacing w:after="0" w:line="240" w:lineRule="auto"/>
      </w:pPr>
      <w:r>
        <w:separator/>
      </w:r>
    </w:p>
  </w:endnote>
  <w:endnote w:type="continuationSeparator" w:id="1">
    <w:p w:rsidR="004D6F1B" w:rsidRDefault="004D6F1B" w:rsidP="003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1B" w:rsidRDefault="004D6F1B" w:rsidP="00332145">
      <w:pPr>
        <w:spacing w:after="0" w:line="240" w:lineRule="auto"/>
      </w:pPr>
      <w:r>
        <w:separator/>
      </w:r>
    </w:p>
  </w:footnote>
  <w:footnote w:type="continuationSeparator" w:id="1">
    <w:p w:rsidR="004D6F1B" w:rsidRDefault="004D6F1B" w:rsidP="0033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B1"/>
    <w:multiLevelType w:val="hybridMultilevel"/>
    <w:tmpl w:val="888263FA"/>
    <w:lvl w:ilvl="0" w:tplc="0694C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E88"/>
    <w:multiLevelType w:val="hybridMultilevel"/>
    <w:tmpl w:val="E63E64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0FA"/>
    <w:multiLevelType w:val="hybridMultilevel"/>
    <w:tmpl w:val="B9208932"/>
    <w:lvl w:ilvl="0" w:tplc="D80E30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602"/>
    <w:multiLevelType w:val="hybridMultilevel"/>
    <w:tmpl w:val="8A3EE21C"/>
    <w:lvl w:ilvl="0" w:tplc="DEE81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36CD"/>
    <w:multiLevelType w:val="hybridMultilevel"/>
    <w:tmpl w:val="796C872E"/>
    <w:lvl w:ilvl="0" w:tplc="5E484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6CEB"/>
    <w:multiLevelType w:val="hybridMultilevel"/>
    <w:tmpl w:val="6E4E0D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224F"/>
    <w:multiLevelType w:val="hybridMultilevel"/>
    <w:tmpl w:val="2278B4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39E0"/>
    <w:multiLevelType w:val="hybridMultilevel"/>
    <w:tmpl w:val="F8FC8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65E"/>
    <w:multiLevelType w:val="hybridMultilevel"/>
    <w:tmpl w:val="EB7A4D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0DEA"/>
    <w:multiLevelType w:val="hybridMultilevel"/>
    <w:tmpl w:val="82F69A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0501"/>
    <w:multiLevelType w:val="hybridMultilevel"/>
    <w:tmpl w:val="F5963F86"/>
    <w:lvl w:ilvl="0" w:tplc="60AC4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2B0E10"/>
    <w:multiLevelType w:val="hybridMultilevel"/>
    <w:tmpl w:val="4B9E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E56BE"/>
    <w:multiLevelType w:val="hybridMultilevel"/>
    <w:tmpl w:val="750CDAE8"/>
    <w:lvl w:ilvl="0" w:tplc="AD3EB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551CB"/>
    <w:multiLevelType w:val="hybridMultilevel"/>
    <w:tmpl w:val="545CC6D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145"/>
    <w:rsid w:val="00002870"/>
    <w:rsid w:val="0003098D"/>
    <w:rsid w:val="000471CE"/>
    <w:rsid w:val="00053B19"/>
    <w:rsid w:val="000677E8"/>
    <w:rsid w:val="000C0334"/>
    <w:rsid w:val="000E4A9B"/>
    <w:rsid w:val="001019E1"/>
    <w:rsid w:val="0010715D"/>
    <w:rsid w:val="00145797"/>
    <w:rsid w:val="00273E42"/>
    <w:rsid w:val="003006EE"/>
    <w:rsid w:val="00332145"/>
    <w:rsid w:val="003F5EB2"/>
    <w:rsid w:val="004D6F1B"/>
    <w:rsid w:val="005C28D6"/>
    <w:rsid w:val="006757B6"/>
    <w:rsid w:val="00677E15"/>
    <w:rsid w:val="00844368"/>
    <w:rsid w:val="00851C10"/>
    <w:rsid w:val="008648DA"/>
    <w:rsid w:val="00900501"/>
    <w:rsid w:val="00927819"/>
    <w:rsid w:val="00A631BB"/>
    <w:rsid w:val="00B8499E"/>
    <w:rsid w:val="00C77330"/>
    <w:rsid w:val="00CA7045"/>
    <w:rsid w:val="00CE0407"/>
    <w:rsid w:val="00D76D42"/>
    <w:rsid w:val="00DD3C3C"/>
    <w:rsid w:val="00E4237A"/>
    <w:rsid w:val="00E70297"/>
    <w:rsid w:val="00EB0FD7"/>
    <w:rsid w:val="00EE771B"/>
    <w:rsid w:val="00F83318"/>
    <w:rsid w:val="00FA034F"/>
    <w:rsid w:val="00FE16E7"/>
    <w:rsid w:val="00FE6594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1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145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332145"/>
    <w:rPr>
      <w:vertAlign w:val="superscript"/>
    </w:rPr>
  </w:style>
  <w:style w:type="paragraph" w:customStyle="1" w:styleId="En-tetedepage">
    <w:name w:val="En-tete de page"/>
    <w:basedOn w:val="Normal"/>
    <w:rsid w:val="00332145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21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2145"/>
    <w:rPr>
      <w:sz w:val="20"/>
      <w:szCs w:val="20"/>
    </w:rPr>
  </w:style>
  <w:style w:type="paragraph" w:customStyle="1" w:styleId="Gdmath">
    <w:name w:val="Gdmath"/>
    <w:basedOn w:val="Normal"/>
    <w:link w:val="GdmathCar"/>
    <w:rsid w:val="00EE771B"/>
    <w:rPr>
      <w:rFonts w:ascii="Times New Roman" w:hAnsi="Times New Roman" w:cs="Times New Roman"/>
      <w:color w:val="000000"/>
      <w:sz w:val="24"/>
      <w:szCs w:val="24"/>
    </w:rPr>
  </w:style>
  <w:style w:type="character" w:customStyle="1" w:styleId="GdmathCar">
    <w:name w:val="Gdmath Car"/>
    <w:basedOn w:val="Policepardfaut"/>
    <w:link w:val="Gdmath"/>
    <w:rsid w:val="00EE771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15</cp:revision>
  <cp:lastPrinted>2016-03-04T10:49:00Z</cp:lastPrinted>
  <dcterms:created xsi:type="dcterms:W3CDTF">2015-03-15T16:37:00Z</dcterms:created>
  <dcterms:modified xsi:type="dcterms:W3CDTF">2018-03-16T16:26:00Z</dcterms:modified>
</cp:coreProperties>
</file>